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F7" w:rsidRPr="00DA49F7" w:rsidRDefault="00DA49F7" w:rsidP="00DA49F7">
      <w:pPr>
        <w:pStyle w:val="Titre2"/>
        <w:spacing w:before="74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Annexe 4 </w:t>
      </w:r>
      <w:r w:rsidR="00904531">
        <w:rPr>
          <w:rFonts w:ascii="Arial Narrow" w:hAnsi="Arial Narrow"/>
          <w:sz w:val="28"/>
        </w:rPr>
        <w:t xml:space="preserve"> </w:t>
      </w:r>
      <w:r w:rsidRPr="00DA49F7">
        <w:rPr>
          <w:rFonts w:ascii="Arial Narrow" w:hAnsi="Arial Narrow"/>
        </w:rPr>
        <w:t>Accompagnement dans la dimension numérique</w:t>
      </w:r>
    </w:p>
    <w:p w:rsidR="00924582" w:rsidRPr="00DA49F7" w:rsidRDefault="00924582" w:rsidP="00924582">
      <w:pPr>
        <w:pStyle w:val="Titre2"/>
        <w:spacing w:before="74"/>
        <w:rPr>
          <w:rFonts w:ascii="Arial Narrow" w:hAnsi="Arial Narrow"/>
          <w:sz w:val="20"/>
        </w:rPr>
      </w:pPr>
    </w:p>
    <w:p w:rsidR="00924582" w:rsidRDefault="00924582" w:rsidP="00924582">
      <w:pPr>
        <w:tabs>
          <w:tab w:val="left" w:pos="2424"/>
          <w:tab w:val="left" w:pos="2808"/>
        </w:tabs>
        <w:spacing w:before="128"/>
        <w:ind w:left="300"/>
        <w:rPr>
          <w:rFonts w:ascii="Calibri" w:hAnsi="Calibri"/>
          <w:sz w:val="18"/>
        </w:rPr>
      </w:pPr>
      <w:r>
        <w:br w:type="column"/>
      </w:r>
      <w:r>
        <w:rPr>
          <w:rFonts w:ascii="Calibri" w:hAnsi="Calibri"/>
          <w:sz w:val="18"/>
        </w:rPr>
        <w:lastRenderedPageBreak/>
        <w:t>Applications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gratuites</w:t>
      </w:r>
      <w:r>
        <w:rPr>
          <w:rFonts w:ascii="Calibri" w:hAnsi="Calibri"/>
          <w:sz w:val="18"/>
        </w:rPr>
        <w:tab/>
      </w:r>
      <w:r>
        <w:rPr>
          <w:rFonts w:ascii="Webdings" w:hAnsi="Webdings"/>
          <w:color w:val="6FAC46"/>
          <w:sz w:val="18"/>
        </w:rPr>
        <w:t></w:t>
      </w:r>
      <w:r>
        <w:rPr>
          <w:rFonts w:ascii="Times New Roman" w:hAnsi="Times New Roman"/>
          <w:color w:val="6FAC46"/>
          <w:sz w:val="18"/>
        </w:rPr>
        <w:tab/>
      </w:r>
      <w:r>
        <w:rPr>
          <w:rFonts w:ascii="Calibri" w:hAnsi="Calibri"/>
          <w:sz w:val="18"/>
        </w:rPr>
        <w:t xml:space="preserve">Applications disponibles dans une </w:t>
      </w:r>
      <w:r>
        <w:rPr>
          <w:rFonts w:ascii="Calibri" w:hAnsi="Calibri"/>
          <w:i/>
          <w:sz w:val="18"/>
        </w:rPr>
        <w:t xml:space="preserve">Box EN </w:t>
      </w:r>
      <w:r>
        <w:rPr>
          <w:rFonts w:ascii="Calibri" w:hAnsi="Calibri"/>
          <w:sz w:val="18"/>
        </w:rPr>
        <w:t>(</w:t>
      </w:r>
      <w:r>
        <w:rPr>
          <w:rFonts w:ascii="Calibri" w:hAnsi="Calibri"/>
          <w:i/>
          <w:sz w:val="18"/>
        </w:rPr>
        <w:t>e-</w:t>
      </w:r>
      <w:proofErr w:type="spellStart"/>
      <w:r>
        <w:rPr>
          <w:rFonts w:ascii="Calibri" w:hAnsi="Calibri"/>
          <w:i/>
          <w:sz w:val="18"/>
        </w:rPr>
        <w:t>comBox</w:t>
      </w:r>
      <w:proofErr w:type="spellEnd"/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6"/>
          <w:sz w:val="18"/>
        </w:rPr>
        <w:t xml:space="preserve"> </w:t>
      </w:r>
      <w:proofErr w:type="spellStart"/>
      <w:r>
        <w:rPr>
          <w:rFonts w:ascii="Calibri" w:hAnsi="Calibri"/>
          <w:i/>
          <w:sz w:val="18"/>
        </w:rPr>
        <w:t>PGIBox</w:t>
      </w:r>
      <w:proofErr w:type="spellEnd"/>
      <w:r>
        <w:rPr>
          <w:rFonts w:ascii="Calibri" w:hAnsi="Calibri"/>
          <w:sz w:val="18"/>
        </w:rPr>
        <w:t>)</w:t>
      </w:r>
    </w:p>
    <w:p w:rsidR="00924582" w:rsidRDefault="00924582" w:rsidP="00924582">
      <w:pPr>
        <w:rPr>
          <w:rFonts w:ascii="Calibri" w:hAnsi="Calibri"/>
          <w:sz w:val="18"/>
        </w:rPr>
        <w:sectPr w:rsidR="00924582" w:rsidSect="008B081C">
          <w:headerReference w:type="default" r:id="rId6"/>
          <w:footerReference w:type="default" r:id="rId7"/>
          <w:pgSz w:w="16840" w:h="11910" w:orient="landscape"/>
          <w:pgMar w:top="640" w:right="460" w:bottom="680" w:left="420" w:header="0" w:footer="482" w:gutter="0"/>
          <w:pgNumType w:start="42"/>
          <w:cols w:num="2" w:space="720" w:equalWidth="0">
            <w:col w:w="6243" w:space="1362"/>
            <w:col w:w="8355"/>
          </w:cols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704"/>
        <w:gridCol w:w="1699"/>
        <w:gridCol w:w="1692"/>
        <w:gridCol w:w="1707"/>
        <w:gridCol w:w="1702"/>
        <w:gridCol w:w="1691"/>
        <w:gridCol w:w="1708"/>
        <w:gridCol w:w="1698"/>
      </w:tblGrid>
      <w:tr w:rsidR="00924582" w:rsidTr="00EA0839">
        <w:trPr>
          <w:trHeight w:val="763"/>
        </w:trPr>
        <w:tc>
          <w:tcPr>
            <w:tcW w:w="6797" w:type="dxa"/>
            <w:gridSpan w:val="4"/>
            <w:shd w:val="clear" w:color="auto" w:fill="D9D9D9"/>
            <w:vAlign w:val="center"/>
          </w:tcPr>
          <w:p w:rsidR="00EA0839" w:rsidRDefault="00EA0839" w:rsidP="00EA0839">
            <w:pPr>
              <w:pStyle w:val="TableParagraph"/>
              <w:spacing w:line="243" w:lineRule="exact"/>
              <w:ind w:left="856"/>
              <w:jc w:val="center"/>
              <w:rPr>
                <w:rFonts w:ascii="Calibri" w:hAnsi="Calibri"/>
                <w:b/>
                <w:color w:val="44536A"/>
                <w:sz w:val="20"/>
                <w:lang w:val="fr-FR"/>
              </w:rPr>
            </w:pPr>
          </w:p>
          <w:p w:rsidR="00924582" w:rsidRPr="00924582" w:rsidRDefault="00924582" w:rsidP="00EA0839">
            <w:pPr>
              <w:pStyle w:val="TableParagraph"/>
              <w:spacing w:line="243" w:lineRule="exact"/>
              <w:ind w:left="856"/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924582">
              <w:rPr>
                <w:rFonts w:ascii="Calibri" w:hAnsi="Calibri"/>
                <w:b/>
                <w:color w:val="44536A"/>
                <w:sz w:val="20"/>
                <w:lang w:val="fr-FR"/>
              </w:rPr>
              <w:t>Bloc de compétences n°1 :</w:t>
            </w:r>
          </w:p>
          <w:p w:rsidR="00924582" w:rsidRPr="00924582" w:rsidRDefault="00924582" w:rsidP="00EA0839">
            <w:pPr>
              <w:pStyle w:val="TableParagraph"/>
              <w:spacing w:line="222" w:lineRule="exact"/>
              <w:ind w:left="107"/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924582">
              <w:rPr>
                <w:rFonts w:ascii="Calibri" w:hAnsi="Calibri"/>
                <w:b/>
                <w:color w:val="44536A"/>
                <w:sz w:val="20"/>
                <w:lang w:val="fr-FR"/>
              </w:rPr>
              <w:t>Développer la relation client et assurer la vente conseil</w:t>
            </w:r>
          </w:p>
        </w:tc>
        <w:tc>
          <w:tcPr>
            <w:tcW w:w="8506" w:type="dxa"/>
            <w:gridSpan w:val="5"/>
            <w:shd w:val="clear" w:color="auto" w:fill="D9D9D9"/>
            <w:vAlign w:val="center"/>
          </w:tcPr>
          <w:p w:rsidR="00924582" w:rsidRPr="00924582" w:rsidRDefault="00924582" w:rsidP="00EA0839">
            <w:pPr>
              <w:pStyle w:val="TableParagraph"/>
              <w:spacing w:before="1" w:line="243" w:lineRule="exact"/>
              <w:ind w:left="115"/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924582">
              <w:rPr>
                <w:rFonts w:ascii="Calibri" w:hAnsi="Calibri"/>
                <w:b/>
                <w:color w:val="44536A"/>
                <w:sz w:val="20"/>
                <w:lang w:val="fr-FR"/>
              </w:rPr>
              <w:t>Bloc de compétences n°2 :</w:t>
            </w:r>
          </w:p>
          <w:p w:rsidR="00924582" w:rsidRPr="00924582" w:rsidRDefault="00924582" w:rsidP="00EA0839">
            <w:pPr>
              <w:pStyle w:val="TableParagraph"/>
              <w:spacing w:line="243" w:lineRule="exact"/>
              <w:ind w:left="115"/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924582">
              <w:rPr>
                <w:rFonts w:ascii="Calibri" w:hAnsi="Calibri"/>
                <w:b/>
                <w:color w:val="44536A"/>
                <w:sz w:val="20"/>
                <w:lang w:val="fr-FR"/>
              </w:rPr>
              <w:t>Animer et dynamiser l’offre commerciale</w:t>
            </w:r>
          </w:p>
        </w:tc>
      </w:tr>
      <w:tr w:rsidR="00924582" w:rsidTr="00E304AC">
        <w:trPr>
          <w:trHeight w:val="1221"/>
        </w:trPr>
        <w:tc>
          <w:tcPr>
            <w:tcW w:w="1702" w:type="dxa"/>
            <w:tcBorders>
              <w:bottom w:val="nil"/>
            </w:tcBorders>
            <w:shd w:val="clear" w:color="auto" w:fill="F1F1F1"/>
          </w:tcPr>
          <w:p w:rsidR="00924582" w:rsidRPr="00924582" w:rsidRDefault="00924582" w:rsidP="00E304AC">
            <w:pPr>
              <w:pStyle w:val="TableParagraph"/>
              <w:rPr>
                <w:rFonts w:ascii="Calibri"/>
                <w:sz w:val="20"/>
                <w:lang w:val="fr-FR"/>
              </w:rPr>
            </w:pPr>
          </w:p>
          <w:p w:rsidR="00924582" w:rsidRDefault="00924582" w:rsidP="00E304AC">
            <w:pPr>
              <w:pStyle w:val="TableParagraph"/>
              <w:spacing w:before="124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8495AF"/>
                <w:sz w:val="20"/>
              </w:rPr>
              <w:t xml:space="preserve">Assurer la </w:t>
            </w:r>
            <w:proofErr w:type="spellStart"/>
            <w:r>
              <w:rPr>
                <w:rFonts w:ascii="Calibri"/>
                <w:b/>
                <w:color w:val="8495AF"/>
                <w:sz w:val="20"/>
              </w:rPr>
              <w:t>veille</w:t>
            </w:r>
            <w:proofErr w:type="spellEnd"/>
            <w:r>
              <w:rPr>
                <w:rFonts w:ascii="Calibri"/>
                <w:b/>
                <w:color w:val="8495AF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8495AF"/>
                <w:w w:val="95"/>
                <w:sz w:val="20"/>
              </w:rPr>
              <w:t>informationnelle</w:t>
            </w:r>
            <w:proofErr w:type="spellEnd"/>
          </w:p>
        </w:tc>
        <w:tc>
          <w:tcPr>
            <w:tcW w:w="1704" w:type="dxa"/>
            <w:tcBorders>
              <w:bottom w:val="nil"/>
            </w:tcBorders>
            <w:shd w:val="clear" w:color="auto" w:fill="F1F1F1"/>
          </w:tcPr>
          <w:p w:rsidR="00924582" w:rsidRPr="00924582" w:rsidRDefault="00924582" w:rsidP="00E304AC">
            <w:pPr>
              <w:pStyle w:val="TableParagraph"/>
              <w:spacing w:before="123"/>
              <w:ind w:left="107"/>
              <w:rPr>
                <w:rFonts w:ascii="Calibri" w:hAnsi="Calibri"/>
                <w:b/>
                <w:sz w:val="20"/>
                <w:lang w:val="fr-FR"/>
              </w:rPr>
            </w:pPr>
            <w:r w:rsidRPr="00924582">
              <w:rPr>
                <w:rFonts w:ascii="Calibri" w:hAnsi="Calibri"/>
                <w:b/>
                <w:color w:val="8495AF"/>
                <w:sz w:val="20"/>
                <w:lang w:val="fr-FR"/>
              </w:rPr>
              <w:t xml:space="preserve">Réaliser et exploiter des études </w:t>
            </w:r>
            <w:r w:rsidRPr="00924582">
              <w:rPr>
                <w:rFonts w:ascii="Calibri" w:hAnsi="Calibri"/>
                <w:b/>
                <w:color w:val="8495AF"/>
                <w:w w:val="95"/>
                <w:sz w:val="20"/>
                <w:lang w:val="fr-FR"/>
              </w:rPr>
              <w:t>commerciales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F1F1F1"/>
          </w:tcPr>
          <w:p w:rsidR="00924582" w:rsidRPr="00924582" w:rsidRDefault="00924582" w:rsidP="00E304AC">
            <w:pPr>
              <w:pStyle w:val="TableParagraph"/>
              <w:spacing w:before="2"/>
              <w:rPr>
                <w:rFonts w:ascii="Calibri"/>
                <w:sz w:val="20"/>
                <w:lang w:val="fr-FR"/>
              </w:rPr>
            </w:pPr>
          </w:p>
          <w:p w:rsidR="00924582" w:rsidRPr="00924582" w:rsidRDefault="00924582" w:rsidP="00E304AC">
            <w:pPr>
              <w:pStyle w:val="TableParagraph"/>
              <w:ind w:left="105" w:right="260"/>
              <w:rPr>
                <w:rFonts w:ascii="Calibri"/>
                <w:b/>
                <w:sz w:val="20"/>
                <w:lang w:val="fr-FR"/>
              </w:rPr>
            </w:pPr>
            <w:r w:rsidRPr="00924582">
              <w:rPr>
                <w:rFonts w:ascii="Calibri"/>
                <w:b/>
                <w:color w:val="8495AF"/>
                <w:sz w:val="20"/>
                <w:lang w:val="fr-FR"/>
              </w:rPr>
              <w:t>Vendre dans un contexte omnicanal</w:t>
            </w:r>
          </w:p>
        </w:tc>
        <w:tc>
          <w:tcPr>
            <w:tcW w:w="1692" w:type="dxa"/>
            <w:tcBorders>
              <w:bottom w:val="nil"/>
            </w:tcBorders>
            <w:shd w:val="clear" w:color="auto" w:fill="F1F1F1"/>
          </w:tcPr>
          <w:p w:rsidR="00924582" w:rsidRPr="00924582" w:rsidRDefault="00924582" w:rsidP="00E304AC">
            <w:pPr>
              <w:pStyle w:val="TableParagraph"/>
              <w:rPr>
                <w:rFonts w:ascii="Calibri"/>
                <w:sz w:val="20"/>
                <w:lang w:val="fr-FR"/>
              </w:rPr>
            </w:pPr>
          </w:p>
          <w:p w:rsidR="00924582" w:rsidRDefault="00924582" w:rsidP="00E304AC">
            <w:pPr>
              <w:pStyle w:val="TableParagraph"/>
              <w:spacing w:before="124"/>
              <w:ind w:left="106" w:right="398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color w:val="8495AF"/>
                <w:sz w:val="20"/>
              </w:rPr>
              <w:t>Entretenir</w:t>
            </w:r>
            <w:proofErr w:type="spellEnd"/>
            <w:r>
              <w:rPr>
                <w:rFonts w:ascii="Calibri"/>
                <w:b/>
                <w:color w:val="8495AF"/>
                <w:sz w:val="20"/>
              </w:rPr>
              <w:t xml:space="preserve"> la relation client</w:t>
            </w:r>
          </w:p>
        </w:tc>
        <w:tc>
          <w:tcPr>
            <w:tcW w:w="1707" w:type="dxa"/>
            <w:tcBorders>
              <w:bottom w:val="nil"/>
            </w:tcBorders>
            <w:shd w:val="clear" w:color="auto" w:fill="F1F1F1"/>
          </w:tcPr>
          <w:p w:rsidR="00924582" w:rsidRPr="00924582" w:rsidRDefault="00924582" w:rsidP="00E304AC">
            <w:pPr>
              <w:pStyle w:val="TableParagraph"/>
              <w:spacing w:before="1"/>
              <w:ind w:left="115" w:right="643"/>
              <w:rPr>
                <w:rFonts w:ascii="Calibri" w:hAnsi="Calibri"/>
                <w:b/>
                <w:sz w:val="20"/>
                <w:lang w:val="fr-FR"/>
              </w:rPr>
            </w:pPr>
            <w:r w:rsidRPr="00924582">
              <w:rPr>
                <w:rFonts w:ascii="Calibri" w:hAnsi="Calibri"/>
                <w:b/>
                <w:color w:val="8495AF"/>
                <w:sz w:val="20"/>
                <w:lang w:val="fr-FR"/>
              </w:rPr>
              <w:t>Élaborer et adapter en</w:t>
            </w:r>
          </w:p>
          <w:p w:rsidR="00924582" w:rsidRPr="00924582" w:rsidRDefault="00924582" w:rsidP="00E304AC">
            <w:pPr>
              <w:pStyle w:val="TableParagraph"/>
              <w:spacing w:before="1" w:line="243" w:lineRule="exact"/>
              <w:ind w:left="115"/>
              <w:rPr>
                <w:rFonts w:ascii="Calibri" w:hAnsi="Calibri"/>
                <w:b/>
                <w:sz w:val="20"/>
                <w:lang w:val="fr-FR"/>
              </w:rPr>
            </w:pPr>
            <w:r w:rsidRPr="00924582">
              <w:rPr>
                <w:rFonts w:ascii="Calibri" w:hAnsi="Calibri"/>
                <w:b/>
                <w:color w:val="8495AF"/>
                <w:sz w:val="20"/>
                <w:lang w:val="fr-FR"/>
              </w:rPr>
              <w:t>continu l’offre de</w:t>
            </w:r>
          </w:p>
          <w:p w:rsidR="00924582" w:rsidRDefault="00924582" w:rsidP="00E304AC">
            <w:pPr>
              <w:pStyle w:val="TableParagraph"/>
              <w:spacing w:line="243" w:lineRule="exact"/>
              <w:ind w:left="115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color w:val="8495AF"/>
                <w:sz w:val="20"/>
              </w:rPr>
              <w:t>produits</w:t>
            </w:r>
            <w:proofErr w:type="spellEnd"/>
            <w:r>
              <w:rPr>
                <w:rFonts w:ascii="Calibri"/>
                <w:b/>
                <w:color w:val="8495AF"/>
                <w:sz w:val="20"/>
              </w:rPr>
              <w:t xml:space="preserve"> et de</w:t>
            </w:r>
          </w:p>
          <w:p w:rsidR="00924582" w:rsidRDefault="00924582" w:rsidP="00E304AC">
            <w:pPr>
              <w:pStyle w:val="TableParagraph"/>
              <w:spacing w:before="1" w:line="223" w:lineRule="exact"/>
              <w:ind w:left="1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8495AF"/>
                <w:sz w:val="20"/>
              </w:rPr>
              <w:t>services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F1F1F1"/>
          </w:tcPr>
          <w:p w:rsidR="00924582" w:rsidRDefault="00924582" w:rsidP="00E304AC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924582" w:rsidRDefault="00924582" w:rsidP="00E304AC">
            <w:pPr>
              <w:pStyle w:val="TableParagraph"/>
              <w:ind w:left="110" w:right="592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color w:val="8495AF"/>
                <w:sz w:val="20"/>
              </w:rPr>
              <w:t>Organiser</w:t>
            </w:r>
            <w:proofErr w:type="spellEnd"/>
            <w:r>
              <w:rPr>
                <w:rFonts w:ascii="Calibri" w:hAnsi="Calibri"/>
                <w:b/>
                <w:color w:val="8495AF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8495AF"/>
                <w:sz w:val="20"/>
              </w:rPr>
              <w:t>l’espace</w:t>
            </w:r>
            <w:proofErr w:type="spellEnd"/>
            <w:r>
              <w:rPr>
                <w:rFonts w:ascii="Calibri" w:hAnsi="Calibri"/>
                <w:b/>
                <w:color w:val="8495AF"/>
                <w:sz w:val="20"/>
              </w:rPr>
              <w:t xml:space="preserve"> commercial</w:t>
            </w:r>
          </w:p>
        </w:tc>
        <w:tc>
          <w:tcPr>
            <w:tcW w:w="1691" w:type="dxa"/>
            <w:tcBorders>
              <w:bottom w:val="nil"/>
            </w:tcBorders>
            <w:shd w:val="clear" w:color="auto" w:fill="F1F1F1"/>
          </w:tcPr>
          <w:p w:rsidR="00924582" w:rsidRPr="00924582" w:rsidRDefault="00924582" w:rsidP="00E304AC">
            <w:pPr>
              <w:pStyle w:val="TableParagraph"/>
              <w:spacing w:before="123"/>
              <w:ind w:left="110" w:right="143"/>
              <w:rPr>
                <w:rFonts w:ascii="Calibri" w:hAnsi="Calibri"/>
                <w:b/>
                <w:sz w:val="20"/>
                <w:lang w:val="fr-FR"/>
              </w:rPr>
            </w:pPr>
            <w:r w:rsidRPr="00924582">
              <w:rPr>
                <w:rFonts w:ascii="Calibri" w:hAnsi="Calibri"/>
                <w:b/>
                <w:color w:val="8495AF"/>
                <w:sz w:val="20"/>
                <w:lang w:val="fr-FR"/>
              </w:rPr>
              <w:t>Développer les performances de l’espace commercial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F1F1F1"/>
          </w:tcPr>
          <w:p w:rsidR="00924582" w:rsidRPr="00924582" w:rsidRDefault="00924582" w:rsidP="00E304AC">
            <w:pPr>
              <w:pStyle w:val="TableParagraph"/>
              <w:spacing w:before="123"/>
              <w:ind w:left="118" w:right="200"/>
              <w:rPr>
                <w:rFonts w:ascii="Calibri"/>
                <w:b/>
                <w:sz w:val="20"/>
                <w:lang w:val="fr-FR"/>
              </w:rPr>
            </w:pPr>
            <w:r w:rsidRPr="00924582">
              <w:rPr>
                <w:rFonts w:ascii="Calibri"/>
                <w:b/>
                <w:color w:val="8495AF"/>
                <w:sz w:val="20"/>
                <w:lang w:val="fr-FR"/>
              </w:rPr>
              <w:t xml:space="preserve">Concevoir et mettre en place la </w:t>
            </w:r>
            <w:r w:rsidRPr="00924582">
              <w:rPr>
                <w:rFonts w:ascii="Calibri"/>
                <w:b/>
                <w:color w:val="8495AF"/>
                <w:spacing w:val="-10"/>
                <w:sz w:val="20"/>
                <w:lang w:val="fr-FR"/>
              </w:rPr>
              <w:t xml:space="preserve">communication </w:t>
            </w:r>
            <w:r w:rsidRPr="00924582">
              <w:rPr>
                <w:rFonts w:ascii="Calibri"/>
                <w:b/>
                <w:color w:val="8495AF"/>
                <w:sz w:val="20"/>
                <w:lang w:val="fr-FR"/>
              </w:rPr>
              <w:t>commerciale</w:t>
            </w:r>
          </w:p>
        </w:tc>
        <w:tc>
          <w:tcPr>
            <w:tcW w:w="1698" w:type="dxa"/>
            <w:tcBorders>
              <w:bottom w:val="nil"/>
            </w:tcBorders>
            <w:shd w:val="clear" w:color="auto" w:fill="F1F1F1"/>
          </w:tcPr>
          <w:p w:rsidR="00924582" w:rsidRPr="00924582" w:rsidRDefault="00924582" w:rsidP="00E304AC">
            <w:pPr>
              <w:pStyle w:val="TableParagraph"/>
              <w:rPr>
                <w:rFonts w:ascii="Calibri"/>
                <w:sz w:val="20"/>
                <w:lang w:val="fr-FR"/>
              </w:rPr>
            </w:pPr>
          </w:p>
          <w:p w:rsidR="00924582" w:rsidRDefault="00924582" w:rsidP="00E304AC">
            <w:pPr>
              <w:pStyle w:val="TableParagraph"/>
              <w:spacing w:before="124"/>
              <w:ind w:left="112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color w:val="8495AF"/>
                <w:sz w:val="20"/>
              </w:rPr>
              <w:t>Évaluer</w:t>
            </w:r>
            <w:proofErr w:type="spellEnd"/>
            <w:r>
              <w:rPr>
                <w:rFonts w:ascii="Calibri" w:hAnsi="Calibri"/>
                <w:b/>
                <w:color w:val="8495AF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8495AF"/>
                <w:sz w:val="20"/>
              </w:rPr>
              <w:t>l’action</w:t>
            </w:r>
            <w:proofErr w:type="spellEnd"/>
          </w:p>
          <w:p w:rsidR="00924582" w:rsidRDefault="00924582" w:rsidP="00E304AC">
            <w:pPr>
              <w:pStyle w:val="TableParagraph"/>
              <w:spacing w:before="1"/>
              <w:ind w:left="112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color w:val="8495AF"/>
                <w:sz w:val="20"/>
              </w:rPr>
              <w:t>commerciale</w:t>
            </w:r>
            <w:proofErr w:type="spellEnd"/>
          </w:p>
        </w:tc>
      </w:tr>
      <w:tr w:rsidR="00924582" w:rsidTr="00E304AC">
        <w:trPr>
          <w:trHeight w:val="22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Netvibes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24582" w:rsidRDefault="00924582" w:rsidP="00E304AC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Ethnos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924582" w:rsidRPr="00924582" w:rsidRDefault="00924582" w:rsidP="00E304AC">
            <w:pPr>
              <w:pStyle w:val="TableParagraph"/>
              <w:spacing w:before="1"/>
              <w:ind w:left="105" w:right="383"/>
              <w:rPr>
                <w:rFonts w:ascii="Calibri" w:hAnsi="Calibri"/>
                <w:i/>
                <w:sz w:val="18"/>
                <w:lang w:val="fr-FR"/>
              </w:rPr>
            </w:pPr>
            <w:r w:rsidRPr="00924582">
              <w:rPr>
                <w:rFonts w:ascii="Calibri" w:hAnsi="Calibri"/>
                <w:sz w:val="18"/>
                <w:lang w:val="fr-FR"/>
              </w:rPr>
              <w:t xml:space="preserve">Coffret Nathan : </w:t>
            </w:r>
            <w:r w:rsidRPr="00924582">
              <w:rPr>
                <w:rFonts w:ascii="Calibri" w:hAnsi="Calibri"/>
                <w:i/>
                <w:sz w:val="18"/>
                <w:lang w:val="fr-FR"/>
              </w:rPr>
              <w:t>S’adapter aux profils Clients</w:t>
            </w:r>
          </w:p>
        </w:tc>
        <w:tc>
          <w:tcPr>
            <w:tcW w:w="1692" w:type="dxa"/>
            <w:vMerge w:val="restart"/>
            <w:tcBorders>
              <w:top w:val="nil"/>
              <w:bottom w:val="nil"/>
            </w:tcBorders>
          </w:tcPr>
          <w:p w:rsidR="00924582" w:rsidRPr="00924582" w:rsidRDefault="00924582" w:rsidP="00E304AC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924582" w:rsidRPr="00924582" w:rsidRDefault="00924582" w:rsidP="00E304AC">
            <w:pPr>
              <w:pStyle w:val="TableParagraph"/>
              <w:rPr>
                <w:rFonts w:ascii="Times New Roman"/>
                <w:sz w:val="18"/>
                <w:lang w:val="fr-FR"/>
              </w:rPr>
            </w:pPr>
            <w:bookmarkStart w:id="0" w:name="_GoBack"/>
            <w:bookmarkEnd w:id="0"/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  <w:shd w:val="clear" w:color="auto" w:fill="D0CECE"/>
          </w:tcPr>
          <w:p w:rsidR="00924582" w:rsidRDefault="00924582" w:rsidP="00E304AC">
            <w:pPr>
              <w:pStyle w:val="TableParagraph"/>
              <w:spacing w:before="1" w:line="21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Retail Visual</w:t>
            </w:r>
          </w:p>
          <w:p w:rsidR="00924582" w:rsidRDefault="00924582" w:rsidP="00E304AC">
            <w:pPr>
              <w:pStyle w:val="TableParagraph"/>
              <w:spacing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Merchandising</w:t>
            </w:r>
          </w:p>
        </w:tc>
        <w:tc>
          <w:tcPr>
            <w:tcW w:w="1691" w:type="dxa"/>
            <w:vMerge w:val="restart"/>
            <w:tcBorders>
              <w:top w:val="nil"/>
              <w:bottom w:val="nil"/>
            </w:tcBorders>
            <w:shd w:val="clear" w:color="auto" w:fill="D0CECE"/>
          </w:tcPr>
          <w:p w:rsidR="00924582" w:rsidRDefault="00924582" w:rsidP="00E304AC">
            <w:pPr>
              <w:pStyle w:val="TableParagraph"/>
              <w:spacing w:before="1" w:line="21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Retail Visual</w:t>
            </w:r>
          </w:p>
          <w:p w:rsidR="00924582" w:rsidRDefault="00924582" w:rsidP="00E304AC">
            <w:pPr>
              <w:pStyle w:val="TableParagraph"/>
              <w:spacing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Merchandising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before="1" w:line="199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Canva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before="1" w:line="199" w:lineRule="exact"/>
              <w:ind w:left="1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Google Analytics</w:t>
            </w:r>
          </w:p>
        </w:tc>
      </w:tr>
      <w:tr w:rsidR="00924582" w:rsidTr="00E304AC">
        <w:trPr>
          <w:trHeight w:val="218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line="198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Flipboard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24582" w:rsidRDefault="00924582" w:rsidP="00E304AC">
            <w:pPr>
              <w:pStyle w:val="TableParagraph"/>
              <w:spacing w:line="198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Sphinx Online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0CECE"/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  <w:bottom w:val="nil"/>
            </w:tcBorders>
            <w:shd w:val="clear" w:color="auto" w:fill="D0CECE"/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line="198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Genial.ly</w:t>
            </w:r>
          </w:p>
        </w:tc>
        <w:tc>
          <w:tcPr>
            <w:tcW w:w="1698" w:type="dxa"/>
            <w:vMerge w:val="restart"/>
            <w:tcBorders>
              <w:top w:val="nil"/>
              <w:bottom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4582" w:rsidTr="00E304AC">
        <w:trPr>
          <w:trHeight w:val="22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before="1" w:line="200" w:lineRule="exact"/>
              <w:ind w:left="10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Symbaloo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before="1" w:line="200" w:lineRule="exact"/>
              <w:ind w:left="10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Framindmap</w:t>
            </w:r>
            <w:proofErr w:type="spellEnd"/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nil"/>
              <w:bottom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before="1" w:line="200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HP Reveal</w:t>
            </w: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</w:tr>
      <w:tr w:rsidR="00924582" w:rsidTr="00E304AC">
        <w:trPr>
          <w:trHeight w:val="218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line="199" w:lineRule="exact"/>
              <w:ind w:left="10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Pearltrees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ODIL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FFD966"/>
          </w:tcPr>
          <w:p w:rsidR="00924582" w:rsidRDefault="00924582" w:rsidP="00E304AC">
            <w:pPr>
              <w:pStyle w:val="TableParagraph"/>
              <w:spacing w:line="199" w:lineRule="exact"/>
              <w:ind w:left="118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Oximailing</w:t>
            </w:r>
            <w:proofErr w:type="spellEnd"/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FD966"/>
          </w:tcPr>
          <w:p w:rsidR="00924582" w:rsidRDefault="00924582" w:rsidP="00E304AC">
            <w:pPr>
              <w:pStyle w:val="TableParagraph"/>
              <w:spacing w:line="199" w:lineRule="exact"/>
              <w:ind w:left="112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Oximailing</w:t>
            </w:r>
            <w:proofErr w:type="spellEnd"/>
          </w:p>
        </w:tc>
      </w:tr>
      <w:tr w:rsidR="00924582" w:rsidTr="00E304AC">
        <w:trPr>
          <w:trHeight w:val="22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E1EED9"/>
          </w:tcPr>
          <w:p w:rsidR="00924582" w:rsidRDefault="00924582" w:rsidP="00E304AC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Excel</w:t>
            </w: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before="1" w:line="199" w:lineRule="exact"/>
              <w:ind w:left="10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Géoclip</w:t>
            </w:r>
            <w:proofErr w:type="spellEnd"/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before="1" w:line="199" w:lineRule="exact"/>
              <w:ind w:left="118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SendInBlue</w:t>
            </w:r>
            <w:proofErr w:type="spellEnd"/>
          </w:p>
        </w:tc>
        <w:tc>
          <w:tcPr>
            <w:tcW w:w="1698" w:type="dxa"/>
            <w:vMerge w:val="restart"/>
            <w:tcBorders>
              <w:top w:val="nil"/>
              <w:bottom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4582" w:rsidTr="00E304AC">
        <w:trPr>
          <w:trHeight w:val="218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7C9AC"/>
          </w:tcPr>
          <w:p w:rsidR="00924582" w:rsidRDefault="00924582" w:rsidP="00E304AC">
            <w:pPr>
              <w:pStyle w:val="TableParagraph"/>
              <w:spacing w:line="198" w:lineRule="exact"/>
              <w:ind w:left="10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Simuland</w:t>
            </w:r>
            <w:proofErr w:type="spellEnd"/>
          </w:p>
        </w:tc>
        <w:tc>
          <w:tcPr>
            <w:tcW w:w="1704" w:type="dxa"/>
            <w:vMerge w:val="restart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line="219" w:lineRule="exact"/>
              <w:ind w:left="10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Owlapps</w:t>
            </w:r>
            <w:proofErr w:type="spellEnd"/>
            <w:r>
              <w:rPr>
                <w:rFonts w:ascii="Calibri"/>
                <w:sz w:val="18"/>
              </w:rPr>
              <w:t xml:space="preserve"> et Google</w:t>
            </w:r>
          </w:p>
          <w:p w:rsidR="00924582" w:rsidRDefault="00924582" w:rsidP="00E304AC">
            <w:pPr>
              <w:pStyle w:val="TableParagraph"/>
              <w:spacing w:before="1" w:line="212" w:lineRule="exact"/>
              <w:ind w:left="10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Mymaps</w:t>
            </w:r>
            <w:proofErr w:type="spellEnd"/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 w:val="restart"/>
            <w:tcBorders>
              <w:top w:val="nil"/>
              <w:bottom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</w:tr>
      <w:tr w:rsidR="00924582" w:rsidTr="00E304AC">
        <w:trPr>
          <w:trHeight w:val="233"/>
        </w:trPr>
        <w:tc>
          <w:tcPr>
            <w:tcW w:w="1702" w:type="dxa"/>
            <w:vMerge w:val="restart"/>
            <w:tcBorders>
              <w:top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</w:tr>
      <w:tr w:rsidR="00924582" w:rsidTr="00E304AC">
        <w:trPr>
          <w:trHeight w:val="209"/>
        </w:trPr>
        <w:tc>
          <w:tcPr>
            <w:tcW w:w="1702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line="190" w:lineRule="exact"/>
              <w:ind w:left="10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PowerMap</w:t>
            </w:r>
            <w:proofErr w:type="spellEnd"/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</w:tr>
      <w:tr w:rsidR="00924582" w:rsidTr="00E304AC">
        <w:trPr>
          <w:trHeight w:val="192"/>
        </w:trPr>
        <w:tc>
          <w:tcPr>
            <w:tcW w:w="1702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line="172" w:lineRule="exact"/>
              <w:ind w:left="10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Géoportail</w:t>
            </w:r>
            <w:proofErr w:type="spellEnd"/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</w:tr>
      <w:tr w:rsidR="00924582" w:rsidTr="00E304AC">
        <w:trPr>
          <w:trHeight w:val="210"/>
        </w:trPr>
        <w:tc>
          <w:tcPr>
            <w:tcW w:w="1702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924582" w:rsidRDefault="00924582" w:rsidP="00E304AC">
            <w:pPr>
              <w:pStyle w:val="TableParagraph"/>
              <w:spacing w:line="216" w:lineRule="exact"/>
              <w:ind w:left="10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Géoconcept</w:t>
            </w:r>
            <w:proofErr w:type="spellEnd"/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</w:tr>
      <w:tr w:rsidR="00924582" w:rsidTr="00E304AC">
        <w:trPr>
          <w:trHeight w:val="208"/>
        </w:trPr>
        <w:tc>
          <w:tcPr>
            <w:tcW w:w="1702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EEAF6"/>
          </w:tcPr>
          <w:p w:rsidR="00924582" w:rsidRDefault="00924582" w:rsidP="00E304AC">
            <w:pPr>
              <w:pStyle w:val="TableParagraph"/>
              <w:tabs>
                <w:tab w:val="left" w:pos="1382"/>
              </w:tabs>
              <w:spacing w:line="188" w:lineRule="exact"/>
              <w:ind w:left="105"/>
              <w:rPr>
                <w:rFonts w:ascii="Webdings" w:hAnsi="Webdings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Prestashop</w:t>
            </w:r>
            <w:proofErr w:type="spellEnd"/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DEEAF6"/>
          </w:tcPr>
          <w:p w:rsidR="00924582" w:rsidRDefault="00924582" w:rsidP="00E304AC">
            <w:pPr>
              <w:pStyle w:val="TableParagraph"/>
              <w:tabs>
                <w:tab w:val="left" w:pos="1382"/>
              </w:tabs>
              <w:spacing w:line="188" w:lineRule="exact"/>
              <w:ind w:left="106"/>
              <w:rPr>
                <w:rFonts w:ascii="Webdings" w:hAnsi="Webdings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Prestashop</w:t>
            </w:r>
            <w:proofErr w:type="spellEnd"/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DEEAF6"/>
          </w:tcPr>
          <w:p w:rsidR="00924582" w:rsidRDefault="00924582" w:rsidP="00E304AC">
            <w:pPr>
              <w:pStyle w:val="TableParagraph"/>
              <w:tabs>
                <w:tab w:val="left" w:pos="1387"/>
              </w:tabs>
              <w:spacing w:line="188" w:lineRule="exact"/>
              <w:ind w:left="115"/>
              <w:rPr>
                <w:rFonts w:ascii="Webdings" w:hAnsi="Webdings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Prestashop</w:t>
            </w:r>
            <w:proofErr w:type="spellEnd"/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EEAF6"/>
          </w:tcPr>
          <w:p w:rsidR="00924582" w:rsidRDefault="00924582" w:rsidP="00E304AC">
            <w:pPr>
              <w:pStyle w:val="TableParagraph"/>
              <w:tabs>
                <w:tab w:val="left" w:pos="1382"/>
              </w:tabs>
              <w:spacing w:line="188" w:lineRule="exact"/>
              <w:ind w:left="110"/>
              <w:rPr>
                <w:rFonts w:ascii="Webdings" w:hAnsi="Webdings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Prestashop</w:t>
            </w:r>
            <w:proofErr w:type="spellEnd"/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DEEAF6"/>
          </w:tcPr>
          <w:p w:rsidR="00924582" w:rsidRDefault="00924582" w:rsidP="00E304AC">
            <w:pPr>
              <w:pStyle w:val="TableParagraph"/>
              <w:tabs>
                <w:tab w:val="left" w:pos="1382"/>
              </w:tabs>
              <w:spacing w:line="188" w:lineRule="exact"/>
              <w:ind w:left="110"/>
              <w:rPr>
                <w:rFonts w:ascii="Webdings" w:hAnsi="Webdings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Prestashop</w:t>
            </w:r>
            <w:proofErr w:type="spellEnd"/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</w:tr>
      <w:tr w:rsidR="00924582" w:rsidTr="00E304AC">
        <w:trPr>
          <w:trHeight w:val="429"/>
        </w:trPr>
        <w:tc>
          <w:tcPr>
            <w:tcW w:w="1702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005F82"/>
          </w:tcPr>
          <w:p w:rsidR="00924582" w:rsidRDefault="00924582" w:rsidP="00E304AC">
            <w:pPr>
              <w:pStyle w:val="TableParagraph"/>
              <w:tabs>
                <w:tab w:val="left" w:pos="1377"/>
              </w:tabs>
              <w:spacing w:line="215" w:lineRule="exact"/>
              <w:ind w:left="105"/>
              <w:rPr>
                <w:rFonts w:ascii="Webdings" w:hAnsi="Webdings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WordPress</w:t>
            </w:r>
            <w:r>
              <w:rPr>
                <w:rFonts w:ascii="Calibri" w:hAns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FFFFFF"/>
                <w:sz w:val="18"/>
              </w:rPr>
              <w:t>et</w:t>
            </w:r>
            <w:r>
              <w:rPr>
                <w:rFonts w:ascii="Calibri" w:hAnsi="Calibri"/>
                <w:color w:val="FFFFFF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  <w:p w:rsidR="00924582" w:rsidRDefault="00924582" w:rsidP="00E304AC">
            <w:pPr>
              <w:pStyle w:val="TableParagraph"/>
              <w:spacing w:line="194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WooCommerce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005F82"/>
          </w:tcPr>
          <w:p w:rsidR="00924582" w:rsidRDefault="00924582" w:rsidP="00E304AC">
            <w:pPr>
              <w:pStyle w:val="TableParagraph"/>
              <w:tabs>
                <w:tab w:val="left" w:pos="1378"/>
              </w:tabs>
              <w:spacing w:line="215" w:lineRule="exact"/>
              <w:ind w:left="106"/>
              <w:rPr>
                <w:rFonts w:ascii="Webdings" w:hAnsi="Webdings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WordPress</w:t>
            </w:r>
            <w:r>
              <w:rPr>
                <w:rFonts w:ascii="Calibri" w:hAns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FFFFFF"/>
                <w:sz w:val="18"/>
              </w:rPr>
              <w:t>et</w:t>
            </w:r>
            <w:r>
              <w:rPr>
                <w:rFonts w:ascii="Calibri" w:hAnsi="Calibri"/>
                <w:color w:val="FFFFFF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  <w:p w:rsidR="00924582" w:rsidRDefault="00924582" w:rsidP="00E304AC">
            <w:pPr>
              <w:pStyle w:val="TableParagraph"/>
              <w:spacing w:line="194" w:lineRule="exact"/>
              <w:ind w:left="10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WooCommerce</w:t>
            </w:r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005F82"/>
          </w:tcPr>
          <w:p w:rsidR="00924582" w:rsidRDefault="00924582" w:rsidP="00E304AC">
            <w:pPr>
              <w:pStyle w:val="TableParagraph"/>
              <w:tabs>
                <w:tab w:val="left" w:pos="1387"/>
              </w:tabs>
              <w:spacing w:line="215" w:lineRule="exact"/>
              <w:ind w:left="115"/>
              <w:rPr>
                <w:rFonts w:ascii="Webdings" w:hAnsi="Webdings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WordPress</w:t>
            </w:r>
            <w:r>
              <w:rPr>
                <w:rFonts w:ascii="Calibri" w:hAns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FFFFFF"/>
                <w:sz w:val="18"/>
              </w:rPr>
              <w:t>et</w:t>
            </w:r>
            <w:r>
              <w:rPr>
                <w:rFonts w:ascii="Calibri" w:hAnsi="Calibri"/>
                <w:color w:val="FFFFFF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  <w:p w:rsidR="00924582" w:rsidRDefault="00924582" w:rsidP="00E304AC">
            <w:pPr>
              <w:pStyle w:val="TableParagraph"/>
              <w:spacing w:line="194" w:lineRule="exact"/>
              <w:ind w:left="115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WooCommerce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005F82"/>
          </w:tcPr>
          <w:p w:rsidR="00924582" w:rsidRDefault="00924582" w:rsidP="00E304AC">
            <w:pPr>
              <w:pStyle w:val="TableParagraph"/>
              <w:tabs>
                <w:tab w:val="left" w:pos="1382"/>
              </w:tabs>
              <w:spacing w:line="215" w:lineRule="exact"/>
              <w:ind w:left="110"/>
              <w:rPr>
                <w:rFonts w:ascii="Webdings" w:hAnsi="Webdings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WordPress</w:t>
            </w:r>
            <w:r>
              <w:rPr>
                <w:rFonts w:ascii="Calibri" w:hAns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FFFFFF"/>
                <w:sz w:val="18"/>
              </w:rPr>
              <w:t>et</w:t>
            </w:r>
            <w:r>
              <w:rPr>
                <w:rFonts w:ascii="Calibri" w:hAnsi="Calibri"/>
                <w:color w:val="FFFFFF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  <w:p w:rsidR="00924582" w:rsidRDefault="00924582" w:rsidP="00E304AC">
            <w:pPr>
              <w:pStyle w:val="TableParagraph"/>
              <w:spacing w:line="194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WooCommerce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005F82"/>
          </w:tcPr>
          <w:p w:rsidR="00924582" w:rsidRDefault="00924582" w:rsidP="00E304AC">
            <w:pPr>
              <w:pStyle w:val="TableParagraph"/>
              <w:tabs>
                <w:tab w:val="left" w:pos="1382"/>
              </w:tabs>
              <w:spacing w:line="215" w:lineRule="exact"/>
              <w:ind w:left="110"/>
              <w:rPr>
                <w:rFonts w:ascii="Webdings" w:hAnsi="Webdings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WordPress</w:t>
            </w:r>
            <w:r>
              <w:rPr>
                <w:rFonts w:ascii="Calibri" w:hAns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FFFFFF"/>
                <w:sz w:val="18"/>
              </w:rPr>
              <w:t>et</w:t>
            </w:r>
            <w:r>
              <w:rPr>
                <w:rFonts w:ascii="Calibri" w:hAnsi="Calibri"/>
                <w:color w:val="FFFFFF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  <w:p w:rsidR="00924582" w:rsidRDefault="00924582" w:rsidP="00E304AC">
            <w:pPr>
              <w:pStyle w:val="TableParagraph"/>
              <w:spacing w:line="194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WooCommerce</w:t>
            </w: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005F82"/>
          </w:tcPr>
          <w:p w:rsidR="00924582" w:rsidRDefault="00924582" w:rsidP="00E304AC">
            <w:pPr>
              <w:pStyle w:val="TableParagraph"/>
              <w:tabs>
                <w:tab w:val="left" w:pos="1391"/>
              </w:tabs>
              <w:spacing w:line="215" w:lineRule="exact"/>
              <w:ind w:left="118"/>
              <w:rPr>
                <w:rFonts w:ascii="Webdings" w:hAnsi="Webdings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WordPress</w:t>
            </w:r>
            <w:r>
              <w:rPr>
                <w:rFonts w:ascii="Calibri" w:hAns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FFFFFF"/>
                <w:sz w:val="18"/>
              </w:rPr>
              <w:t>et</w:t>
            </w:r>
            <w:r>
              <w:rPr>
                <w:rFonts w:ascii="Calibri" w:hAnsi="Calibri"/>
                <w:color w:val="FFFFFF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  <w:p w:rsidR="00924582" w:rsidRDefault="00924582" w:rsidP="00E304AC">
            <w:pPr>
              <w:pStyle w:val="TableParagraph"/>
              <w:spacing w:line="194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WooCommerce</w:t>
            </w:r>
          </w:p>
        </w:tc>
        <w:tc>
          <w:tcPr>
            <w:tcW w:w="1698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</w:tr>
      <w:tr w:rsidR="00924582" w:rsidTr="00E304AC">
        <w:trPr>
          <w:trHeight w:val="210"/>
        </w:trPr>
        <w:tc>
          <w:tcPr>
            <w:tcW w:w="1702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C197DF"/>
          </w:tcPr>
          <w:p w:rsidR="00924582" w:rsidRDefault="00924582" w:rsidP="00E304AC">
            <w:pPr>
              <w:pStyle w:val="TableParagraph"/>
              <w:tabs>
                <w:tab w:val="left" w:pos="1392"/>
              </w:tabs>
              <w:spacing w:line="191" w:lineRule="exact"/>
              <w:ind w:left="106"/>
              <w:rPr>
                <w:rFonts w:ascii="Webdings" w:hAnsi="Webdings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Mautic</w:t>
            </w:r>
            <w:proofErr w:type="spellEnd"/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  <w:tc>
          <w:tcPr>
            <w:tcW w:w="1707" w:type="dxa"/>
            <w:vMerge w:val="restart"/>
            <w:tcBorders>
              <w:top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C197DF"/>
          </w:tcPr>
          <w:p w:rsidR="00924582" w:rsidRDefault="00924582" w:rsidP="00E304AC">
            <w:pPr>
              <w:pStyle w:val="TableParagraph"/>
              <w:tabs>
                <w:tab w:val="left" w:pos="1396"/>
              </w:tabs>
              <w:spacing w:line="191" w:lineRule="exact"/>
              <w:ind w:left="110"/>
              <w:rPr>
                <w:rFonts w:ascii="Webdings" w:hAnsi="Webdings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Mautic</w:t>
            </w:r>
            <w:proofErr w:type="spellEnd"/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  <w:tc>
          <w:tcPr>
            <w:tcW w:w="1708" w:type="dxa"/>
            <w:vMerge w:val="restart"/>
            <w:tcBorders>
              <w:top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C197DF"/>
          </w:tcPr>
          <w:p w:rsidR="00924582" w:rsidRDefault="00924582" w:rsidP="00E304AC">
            <w:pPr>
              <w:pStyle w:val="TableParagraph"/>
              <w:tabs>
                <w:tab w:val="left" w:pos="1399"/>
              </w:tabs>
              <w:spacing w:line="191" w:lineRule="exact"/>
              <w:ind w:left="112"/>
              <w:rPr>
                <w:rFonts w:ascii="Webdings" w:hAnsi="Webdings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Mautic</w:t>
            </w:r>
            <w:proofErr w:type="spellEnd"/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</w:tr>
      <w:tr w:rsidR="00924582" w:rsidTr="00E304AC">
        <w:trPr>
          <w:trHeight w:val="208"/>
        </w:trPr>
        <w:tc>
          <w:tcPr>
            <w:tcW w:w="1702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C00000"/>
          </w:tcPr>
          <w:p w:rsidR="00924582" w:rsidRDefault="00924582" w:rsidP="00E304AC">
            <w:pPr>
              <w:pStyle w:val="TableParagraph"/>
              <w:tabs>
                <w:tab w:val="left" w:pos="1392"/>
              </w:tabs>
              <w:spacing w:line="189" w:lineRule="exact"/>
              <w:ind w:left="106"/>
              <w:rPr>
                <w:rFonts w:ascii="Webdings" w:hAnsi="Webdings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Suite</w:t>
            </w:r>
            <w:r>
              <w:rPr>
                <w:rFonts w:ascii="Calibri" w:hAns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FFFFFF"/>
                <w:sz w:val="18"/>
              </w:rPr>
              <w:t>CRM</w:t>
            </w:r>
            <w:r>
              <w:rPr>
                <w:rFonts w:ascii="Calibri" w:hAnsi="Calibri"/>
                <w:color w:val="FFFFFF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C00000"/>
          </w:tcPr>
          <w:p w:rsidR="00924582" w:rsidRDefault="00924582" w:rsidP="00E304AC">
            <w:pPr>
              <w:pStyle w:val="TableParagraph"/>
              <w:tabs>
                <w:tab w:val="left" w:pos="1396"/>
              </w:tabs>
              <w:spacing w:line="189" w:lineRule="exact"/>
              <w:ind w:left="110"/>
              <w:rPr>
                <w:rFonts w:ascii="Webdings" w:hAnsi="Webdings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Suite</w:t>
            </w:r>
            <w:r>
              <w:rPr>
                <w:rFonts w:ascii="Calibri" w:hAns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FFFFFF"/>
                <w:sz w:val="18"/>
              </w:rPr>
              <w:t>CRM</w:t>
            </w:r>
            <w:r>
              <w:rPr>
                <w:rFonts w:ascii="Calibri" w:hAnsi="Calibri"/>
                <w:color w:val="FFFFFF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C00000"/>
          </w:tcPr>
          <w:p w:rsidR="00924582" w:rsidRDefault="00924582" w:rsidP="00E304AC">
            <w:pPr>
              <w:pStyle w:val="TableParagraph"/>
              <w:tabs>
                <w:tab w:val="left" w:pos="1399"/>
              </w:tabs>
              <w:spacing w:line="189" w:lineRule="exact"/>
              <w:ind w:left="112"/>
              <w:rPr>
                <w:rFonts w:ascii="Webdings" w:hAnsi="Webdings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Suite</w:t>
            </w:r>
            <w:r>
              <w:rPr>
                <w:rFonts w:ascii="Calibri" w:hAns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FFFFFF"/>
                <w:sz w:val="18"/>
              </w:rPr>
              <w:t>CRM</w:t>
            </w:r>
            <w:r>
              <w:rPr>
                <w:rFonts w:ascii="Calibri" w:hAnsi="Calibri"/>
                <w:color w:val="FFFFFF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</w:tr>
      <w:tr w:rsidR="00924582" w:rsidTr="00E304AC">
        <w:trPr>
          <w:trHeight w:val="210"/>
        </w:trPr>
        <w:tc>
          <w:tcPr>
            <w:tcW w:w="1702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924582" w:rsidRDefault="00924582" w:rsidP="00E304AC">
            <w:pPr>
              <w:pStyle w:val="TableParagraph"/>
              <w:spacing w:line="191" w:lineRule="exact"/>
              <w:ind w:left="1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Sage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  <w:tcBorders>
              <w:top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 w:val="restart"/>
            <w:tcBorders>
              <w:top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4582" w:rsidTr="00E304AC">
        <w:trPr>
          <w:trHeight w:val="215"/>
        </w:trPr>
        <w:tc>
          <w:tcPr>
            <w:tcW w:w="1702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</w:tcBorders>
            <w:shd w:val="clear" w:color="auto" w:fill="6F2F9F"/>
          </w:tcPr>
          <w:p w:rsidR="00924582" w:rsidRDefault="00924582" w:rsidP="00E304AC">
            <w:pPr>
              <w:pStyle w:val="TableParagraph"/>
              <w:tabs>
                <w:tab w:val="left" w:pos="1406"/>
              </w:tabs>
              <w:spacing w:line="196" w:lineRule="exact"/>
              <w:ind w:left="106"/>
              <w:rPr>
                <w:rFonts w:ascii="Webdings" w:hAnsi="Webdings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Odoo</w:t>
            </w:r>
            <w:r>
              <w:rPr>
                <w:rFonts w:ascii="Calibri" w:hAnsi="Calibri"/>
                <w:color w:val="FFFFFF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</w:tr>
    </w:tbl>
    <w:p w:rsidR="00924582" w:rsidRDefault="00924582" w:rsidP="00924582">
      <w:pPr>
        <w:pStyle w:val="Corpsdetexte"/>
        <w:spacing w:before="12"/>
        <w:rPr>
          <w:rFonts w:ascii="Calibri"/>
          <w:sz w:val="23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6"/>
        <w:gridCol w:w="1701"/>
        <w:gridCol w:w="1699"/>
        <w:gridCol w:w="1698"/>
        <w:gridCol w:w="1702"/>
        <w:gridCol w:w="1702"/>
        <w:gridCol w:w="1703"/>
      </w:tblGrid>
      <w:tr w:rsidR="00924582" w:rsidTr="00E304AC">
        <w:trPr>
          <w:trHeight w:val="486"/>
        </w:trPr>
        <w:tc>
          <w:tcPr>
            <w:tcW w:w="5106" w:type="dxa"/>
            <w:gridSpan w:val="3"/>
            <w:shd w:val="clear" w:color="auto" w:fill="D9D9D9"/>
          </w:tcPr>
          <w:p w:rsidR="00924582" w:rsidRPr="00924582" w:rsidRDefault="00924582" w:rsidP="00E304AC">
            <w:pPr>
              <w:pStyle w:val="TableParagraph"/>
              <w:spacing w:before="1" w:line="243" w:lineRule="exact"/>
              <w:ind w:left="107"/>
              <w:rPr>
                <w:rFonts w:ascii="Calibri" w:hAnsi="Calibri"/>
                <w:b/>
                <w:sz w:val="20"/>
                <w:lang w:val="fr-FR"/>
              </w:rPr>
            </w:pPr>
            <w:r w:rsidRPr="00924582">
              <w:rPr>
                <w:rFonts w:ascii="Calibri" w:hAnsi="Calibri"/>
                <w:b/>
                <w:color w:val="44536A"/>
                <w:sz w:val="20"/>
                <w:lang w:val="fr-FR"/>
              </w:rPr>
              <w:t>Bloc de compétences n°3 :</w:t>
            </w:r>
          </w:p>
          <w:p w:rsidR="00924582" w:rsidRPr="00924582" w:rsidRDefault="00924582" w:rsidP="00E304AC">
            <w:pPr>
              <w:pStyle w:val="TableParagraph"/>
              <w:spacing w:line="222" w:lineRule="exact"/>
              <w:ind w:left="107"/>
              <w:rPr>
                <w:rFonts w:ascii="Calibri" w:hAnsi="Calibri"/>
                <w:b/>
                <w:sz w:val="20"/>
                <w:lang w:val="fr-FR"/>
              </w:rPr>
            </w:pPr>
            <w:r w:rsidRPr="00924582">
              <w:rPr>
                <w:rFonts w:ascii="Calibri" w:hAnsi="Calibri"/>
                <w:b/>
                <w:color w:val="44536A"/>
                <w:sz w:val="20"/>
                <w:lang w:val="fr-FR"/>
              </w:rPr>
              <w:t>Assurer la gestion opérationnelle</w:t>
            </w:r>
          </w:p>
        </w:tc>
        <w:tc>
          <w:tcPr>
            <w:tcW w:w="6805" w:type="dxa"/>
            <w:gridSpan w:val="4"/>
            <w:shd w:val="clear" w:color="auto" w:fill="D9D9D9"/>
          </w:tcPr>
          <w:p w:rsidR="00924582" w:rsidRPr="00924582" w:rsidRDefault="00924582" w:rsidP="00E304AC">
            <w:pPr>
              <w:pStyle w:val="TableParagraph"/>
              <w:spacing w:before="1" w:line="243" w:lineRule="exact"/>
              <w:ind w:left="105"/>
              <w:rPr>
                <w:rFonts w:ascii="Calibri" w:hAnsi="Calibri"/>
                <w:b/>
                <w:sz w:val="20"/>
                <w:lang w:val="fr-FR"/>
              </w:rPr>
            </w:pPr>
            <w:r w:rsidRPr="00924582">
              <w:rPr>
                <w:rFonts w:ascii="Calibri" w:hAnsi="Calibri"/>
                <w:b/>
                <w:color w:val="44536A"/>
                <w:sz w:val="20"/>
                <w:lang w:val="fr-FR"/>
              </w:rPr>
              <w:t>Bloc de compétences n° 4 :</w:t>
            </w:r>
          </w:p>
          <w:p w:rsidR="00924582" w:rsidRPr="00924582" w:rsidRDefault="00924582" w:rsidP="00E304AC">
            <w:pPr>
              <w:pStyle w:val="TableParagraph"/>
              <w:spacing w:line="222" w:lineRule="exact"/>
              <w:ind w:left="105"/>
              <w:rPr>
                <w:rFonts w:ascii="Calibri" w:hAnsi="Calibri"/>
                <w:b/>
                <w:sz w:val="20"/>
                <w:lang w:val="fr-FR"/>
              </w:rPr>
            </w:pPr>
            <w:r w:rsidRPr="00924582">
              <w:rPr>
                <w:rFonts w:ascii="Calibri" w:hAnsi="Calibri"/>
                <w:b/>
                <w:color w:val="44536A"/>
                <w:sz w:val="20"/>
                <w:lang w:val="fr-FR"/>
              </w:rPr>
              <w:t>Manager l’équipe commerciale</w:t>
            </w:r>
          </w:p>
        </w:tc>
      </w:tr>
      <w:tr w:rsidR="00924582" w:rsidTr="00E304AC">
        <w:trPr>
          <w:trHeight w:val="1108"/>
        </w:trPr>
        <w:tc>
          <w:tcPr>
            <w:tcW w:w="1706" w:type="dxa"/>
            <w:tcBorders>
              <w:bottom w:val="nil"/>
            </w:tcBorders>
            <w:shd w:val="clear" w:color="auto" w:fill="F1F1F1"/>
          </w:tcPr>
          <w:p w:rsidR="00924582" w:rsidRPr="00924582" w:rsidRDefault="00924582" w:rsidP="00E304AC">
            <w:pPr>
              <w:pStyle w:val="TableParagraph"/>
              <w:spacing w:before="5"/>
              <w:rPr>
                <w:rFonts w:ascii="Calibri"/>
                <w:sz w:val="15"/>
                <w:lang w:val="fr-FR"/>
              </w:rPr>
            </w:pPr>
          </w:p>
          <w:p w:rsidR="00924582" w:rsidRDefault="00924582" w:rsidP="00E304AC">
            <w:pPr>
              <w:pStyle w:val="TableParagraph"/>
              <w:ind w:left="107" w:right="67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color w:val="8495AF"/>
                <w:sz w:val="20"/>
              </w:rPr>
              <w:t>Gérer</w:t>
            </w:r>
            <w:proofErr w:type="spellEnd"/>
            <w:r>
              <w:rPr>
                <w:rFonts w:ascii="Calibri" w:hAnsi="Calibri"/>
                <w:b/>
                <w:color w:val="8495AF"/>
                <w:sz w:val="20"/>
              </w:rPr>
              <w:t xml:space="preserve"> les </w:t>
            </w:r>
            <w:proofErr w:type="spellStart"/>
            <w:r>
              <w:rPr>
                <w:rFonts w:ascii="Calibri" w:hAnsi="Calibri"/>
                <w:b/>
                <w:color w:val="8495AF"/>
                <w:sz w:val="20"/>
              </w:rPr>
              <w:t>opérations</w:t>
            </w:r>
            <w:proofErr w:type="spellEnd"/>
            <w:r>
              <w:rPr>
                <w:rFonts w:ascii="Calibri" w:hAnsi="Calibri"/>
                <w:b/>
                <w:color w:val="8495AF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8495AF"/>
                <w:sz w:val="20"/>
              </w:rPr>
              <w:t>courantes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F1F1F1"/>
          </w:tcPr>
          <w:p w:rsidR="00924582" w:rsidRDefault="00924582" w:rsidP="00E304AC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:rsidR="00924582" w:rsidRDefault="00924582" w:rsidP="00E304AC">
            <w:pPr>
              <w:pStyle w:val="TableParagraph"/>
              <w:ind w:left="103" w:right="49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color w:val="8495AF"/>
                <w:sz w:val="20"/>
              </w:rPr>
              <w:t>Prévoir</w:t>
            </w:r>
            <w:proofErr w:type="spellEnd"/>
            <w:r>
              <w:rPr>
                <w:rFonts w:ascii="Calibri" w:hAnsi="Calibri"/>
                <w:b/>
                <w:color w:val="8495AF"/>
                <w:sz w:val="20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color w:val="8495AF"/>
                <w:w w:val="95"/>
                <w:sz w:val="20"/>
              </w:rPr>
              <w:t>budgétiser</w:t>
            </w:r>
            <w:proofErr w:type="spellEnd"/>
            <w:r>
              <w:rPr>
                <w:rFonts w:ascii="Calibri" w:hAnsi="Calibri"/>
                <w:b/>
                <w:color w:val="8495AF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8495AF"/>
                <w:sz w:val="20"/>
              </w:rPr>
              <w:t>l’activité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  <w:shd w:val="clear" w:color="auto" w:fill="F1F1F1"/>
          </w:tcPr>
          <w:p w:rsidR="00924582" w:rsidRDefault="00924582" w:rsidP="00E304AC">
            <w:pPr>
              <w:pStyle w:val="TableParagraph"/>
              <w:spacing w:before="5"/>
              <w:rPr>
                <w:rFonts w:ascii="Calibri"/>
                <w:sz w:val="25"/>
              </w:rPr>
            </w:pPr>
          </w:p>
          <w:p w:rsidR="00924582" w:rsidRDefault="00924582" w:rsidP="00E304AC">
            <w:pPr>
              <w:pStyle w:val="TableParagraph"/>
              <w:ind w:left="104" w:right="411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color w:val="8495AF"/>
                <w:sz w:val="20"/>
              </w:rPr>
              <w:t>Analyser</w:t>
            </w:r>
            <w:proofErr w:type="spellEnd"/>
            <w:r>
              <w:rPr>
                <w:rFonts w:ascii="Calibri"/>
                <w:b/>
                <w:color w:val="8495AF"/>
                <w:sz w:val="20"/>
              </w:rPr>
              <w:t xml:space="preserve"> les performances</w:t>
            </w:r>
          </w:p>
        </w:tc>
        <w:tc>
          <w:tcPr>
            <w:tcW w:w="1698" w:type="dxa"/>
            <w:tcBorders>
              <w:bottom w:val="nil"/>
            </w:tcBorders>
            <w:shd w:val="clear" w:color="auto" w:fill="F1F1F1"/>
          </w:tcPr>
          <w:p w:rsidR="00924582" w:rsidRPr="00924582" w:rsidRDefault="00924582" w:rsidP="00E304AC">
            <w:pPr>
              <w:pStyle w:val="TableParagraph"/>
              <w:spacing w:before="66"/>
              <w:ind w:left="105" w:right="145"/>
              <w:rPr>
                <w:rFonts w:ascii="Calibri" w:hAnsi="Calibri"/>
                <w:b/>
                <w:sz w:val="20"/>
                <w:lang w:val="fr-FR"/>
              </w:rPr>
            </w:pPr>
            <w:r w:rsidRPr="00924582">
              <w:rPr>
                <w:rFonts w:ascii="Calibri" w:hAnsi="Calibri"/>
                <w:b/>
                <w:color w:val="8495AF"/>
                <w:sz w:val="20"/>
                <w:lang w:val="fr-FR"/>
              </w:rPr>
              <w:t xml:space="preserve">Organiser le travail de l’équipe </w:t>
            </w:r>
            <w:r w:rsidRPr="00924582">
              <w:rPr>
                <w:rFonts w:ascii="Calibri" w:hAnsi="Calibri"/>
                <w:b/>
                <w:color w:val="8495AF"/>
                <w:w w:val="95"/>
                <w:sz w:val="20"/>
                <w:lang w:val="fr-FR"/>
              </w:rPr>
              <w:t>commerciale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F1F1F1"/>
          </w:tcPr>
          <w:p w:rsidR="00924582" w:rsidRPr="00924582" w:rsidRDefault="00924582" w:rsidP="00E304AC">
            <w:pPr>
              <w:pStyle w:val="TableParagraph"/>
              <w:spacing w:before="5"/>
              <w:rPr>
                <w:rFonts w:ascii="Calibri"/>
                <w:sz w:val="25"/>
                <w:lang w:val="fr-FR"/>
              </w:rPr>
            </w:pPr>
          </w:p>
          <w:p w:rsidR="00924582" w:rsidRDefault="00924582" w:rsidP="00E304AC">
            <w:pPr>
              <w:pStyle w:val="TableParagraph"/>
              <w:ind w:left="108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color w:val="8495AF"/>
                <w:sz w:val="20"/>
              </w:rPr>
              <w:t>Recruter</w:t>
            </w:r>
            <w:proofErr w:type="spellEnd"/>
            <w:r>
              <w:rPr>
                <w:rFonts w:ascii="Calibri"/>
                <w:b/>
                <w:color w:val="8495AF"/>
                <w:sz w:val="20"/>
              </w:rPr>
              <w:t xml:space="preserve"> des </w:t>
            </w:r>
            <w:proofErr w:type="spellStart"/>
            <w:r>
              <w:rPr>
                <w:rFonts w:ascii="Calibri"/>
                <w:b/>
                <w:color w:val="8495AF"/>
                <w:w w:val="95"/>
                <w:sz w:val="20"/>
              </w:rPr>
              <w:t>collaborateurs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  <w:shd w:val="clear" w:color="auto" w:fill="F1F1F1"/>
          </w:tcPr>
          <w:p w:rsidR="00924582" w:rsidRDefault="00924582" w:rsidP="00E304AC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:rsidR="00924582" w:rsidRDefault="00924582" w:rsidP="00E304AC">
            <w:pPr>
              <w:pStyle w:val="TableParagraph"/>
              <w:ind w:left="108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color w:val="8495AF"/>
                <w:sz w:val="20"/>
              </w:rPr>
              <w:t>Animer</w:t>
            </w:r>
            <w:proofErr w:type="spellEnd"/>
            <w:r>
              <w:rPr>
                <w:rFonts w:ascii="Calibri" w:hAnsi="Calibri"/>
                <w:b/>
                <w:color w:val="8495AF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8495AF"/>
                <w:sz w:val="20"/>
              </w:rPr>
              <w:t>l’équipe</w:t>
            </w:r>
            <w:proofErr w:type="spellEnd"/>
          </w:p>
          <w:p w:rsidR="00924582" w:rsidRDefault="00924582" w:rsidP="00E304AC">
            <w:pPr>
              <w:pStyle w:val="TableParagraph"/>
              <w:spacing w:before="1"/>
              <w:ind w:left="108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color w:val="8495AF"/>
                <w:sz w:val="20"/>
              </w:rPr>
              <w:t>commerciale</w:t>
            </w:r>
            <w:proofErr w:type="spellEnd"/>
          </w:p>
        </w:tc>
        <w:tc>
          <w:tcPr>
            <w:tcW w:w="1703" w:type="dxa"/>
            <w:tcBorders>
              <w:bottom w:val="nil"/>
            </w:tcBorders>
            <w:shd w:val="clear" w:color="auto" w:fill="F1F1F1"/>
          </w:tcPr>
          <w:p w:rsidR="00924582" w:rsidRPr="00924582" w:rsidRDefault="00924582" w:rsidP="00E304AC">
            <w:pPr>
              <w:pStyle w:val="TableParagraph"/>
              <w:spacing w:before="66"/>
              <w:ind w:left="108" w:right="157"/>
              <w:rPr>
                <w:rFonts w:ascii="Calibri" w:hAnsi="Calibri"/>
                <w:b/>
                <w:sz w:val="20"/>
                <w:lang w:val="fr-FR"/>
              </w:rPr>
            </w:pPr>
            <w:r w:rsidRPr="00924582">
              <w:rPr>
                <w:rFonts w:ascii="Calibri" w:hAnsi="Calibri"/>
                <w:b/>
                <w:color w:val="8495AF"/>
                <w:sz w:val="20"/>
                <w:lang w:val="fr-FR"/>
              </w:rPr>
              <w:t>Évaluer les performances de l’équipe commerciale</w:t>
            </w:r>
          </w:p>
        </w:tc>
      </w:tr>
      <w:tr w:rsidR="00924582" w:rsidTr="00E304AC">
        <w:trPr>
          <w:trHeight w:val="218"/>
        </w:trPr>
        <w:tc>
          <w:tcPr>
            <w:tcW w:w="1706" w:type="dxa"/>
            <w:tcBorders>
              <w:top w:val="nil"/>
              <w:bottom w:val="nil"/>
            </w:tcBorders>
            <w:shd w:val="clear" w:color="auto" w:fill="6F2F9F"/>
          </w:tcPr>
          <w:p w:rsidR="00924582" w:rsidRDefault="00924582" w:rsidP="00E304AC">
            <w:pPr>
              <w:pStyle w:val="TableParagraph"/>
              <w:tabs>
                <w:tab w:val="left" w:pos="1408"/>
              </w:tabs>
              <w:spacing w:line="199" w:lineRule="exact"/>
              <w:ind w:left="107"/>
              <w:rPr>
                <w:rFonts w:ascii="Webdings" w:hAnsi="Webdings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Odoo</w:t>
            </w:r>
            <w:r>
              <w:rPr>
                <w:rFonts w:ascii="Calibri" w:hAnsi="Calibri"/>
                <w:color w:val="FFFFFF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6F2F9F"/>
          </w:tcPr>
          <w:p w:rsidR="00924582" w:rsidRDefault="00924582" w:rsidP="00E304AC">
            <w:pPr>
              <w:pStyle w:val="TableParagraph"/>
              <w:tabs>
                <w:tab w:val="left" w:pos="1404"/>
              </w:tabs>
              <w:spacing w:line="199" w:lineRule="exact"/>
              <w:ind w:left="103"/>
              <w:rPr>
                <w:rFonts w:ascii="Webdings" w:hAnsi="Webdings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Odoo</w:t>
            </w:r>
            <w:r>
              <w:rPr>
                <w:rFonts w:ascii="Calibri" w:hAnsi="Calibri"/>
                <w:color w:val="FFFFFF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6F2F9F"/>
          </w:tcPr>
          <w:p w:rsidR="00924582" w:rsidRDefault="00924582" w:rsidP="00E304AC">
            <w:pPr>
              <w:pStyle w:val="TableParagraph"/>
              <w:tabs>
                <w:tab w:val="left" w:pos="1405"/>
              </w:tabs>
              <w:spacing w:line="199" w:lineRule="exact"/>
              <w:ind w:left="104"/>
              <w:rPr>
                <w:rFonts w:ascii="Webdings" w:hAnsi="Webdings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Odoo</w:t>
            </w:r>
            <w:r>
              <w:rPr>
                <w:rFonts w:ascii="Calibri" w:hAnsi="Calibri"/>
                <w:color w:val="FFFFFF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6F2F9F"/>
          </w:tcPr>
          <w:p w:rsidR="00924582" w:rsidRDefault="00924582" w:rsidP="00E304AC">
            <w:pPr>
              <w:pStyle w:val="TableParagraph"/>
              <w:tabs>
                <w:tab w:val="left" w:pos="1405"/>
              </w:tabs>
              <w:spacing w:line="199" w:lineRule="exact"/>
              <w:ind w:left="105"/>
              <w:rPr>
                <w:rFonts w:ascii="Webdings" w:hAnsi="Webdings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Odoo</w:t>
            </w:r>
            <w:r>
              <w:rPr>
                <w:rFonts w:ascii="Calibri" w:hAnsi="Calibri"/>
                <w:color w:val="FFFFFF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6F2F9F"/>
          </w:tcPr>
          <w:p w:rsidR="00924582" w:rsidRDefault="00924582" w:rsidP="00E304AC">
            <w:pPr>
              <w:pStyle w:val="TableParagraph"/>
              <w:tabs>
                <w:tab w:val="left" w:pos="1409"/>
              </w:tabs>
              <w:spacing w:line="199" w:lineRule="exact"/>
              <w:ind w:left="108"/>
              <w:rPr>
                <w:rFonts w:ascii="Webdings" w:hAnsi="Webdings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Odoo</w:t>
            </w:r>
            <w:r>
              <w:rPr>
                <w:rFonts w:ascii="Calibri" w:hAnsi="Calibri"/>
                <w:color w:val="FFFFFF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6F2F9F"/>
          </w:tcPr>
          <w:p w:rsidR="00924582" w:rsidRDefault="00924582" w:rsidP="00E304AC">
            <w:pPr>
              <w:pStyle w:val="TableParagraph"/>
              <w:tabs>
                <w:tab w:val="left" w:pos="1409"/>
              </w:tabs>
              <w:spacing w:line="199" w:lineRule="exact"/>
              <w:ind w:left="108"/>
              <w:rPr>
                <w:rFonts w:ascii="Webdings" w:hAnsi="Webdings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Odoo</w:t>
            </w:r>
            <w:r>
              <w:rPr>
                <w:rFonts w:ascii="Calibri" w:hAnsi="Calibri"/>
                <w:color w:val="FFFFFF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</w:tr>
      <w:tr w:rsidR="00924582" w:rsidTr="00E304AC">
        <w:trPr>
          <w:trHeight w:val="215"/>
        </w:trPr>
        <w:tc>
          <w:tcPr>
            <w:tcW w:w="1706" w:type="dxa"/>
            <w:vMerge w:val="restart"/>
            <w:tcBorders>
              <w:top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4582" w:rsidRDefault="00924582" w:rsidP="00E304AC">
            <w:pPr>
              <w:pStyle w:val="TableParagraph"/>
              <w:spacing w:before="1" w:line="194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Sage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4582" w:rsidTr="00E304AC">
        <w:trPr>
          <w:trHeight w:val="208"/>
        </w:trPr>
        <w:tc>
          <w:tcPr>
            <w:tcW w:w="1706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1EED9"/>
          </w:tcPr>
          <w:p w:rsidR="00924582" w:rsidRDefault="00924582" w:rsidP="00E304AC">
            <w:pPr>
              <w:pStyle w:val="TableParagraph"/>
              <w:spacing w:line="188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Excel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E1EED9"/>
          </w:tcPr>
          <w:p w:rsidR="00924582" w:rsidRDefault="00924582" w:rsidP="00E304AC">
            <w:pPr>
              <w:pStyle w:val="TableParagraph"/>
              <w:spacing w:line="188" w:lineRule="exact"/>
              <w:ind w:left="1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Excel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line="188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Trello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line="188" w:lineRule="exact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Fiches ROME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line="188" w:lineRule="exact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Ma </w:t>
            </w:r>
            <w:proofErr w:type="spellStart"/>
            <w:r>
              <w:rPr>
                <w:rFonts w:ascii="Calibri"/>
                <w:sz w:val="18"/>
              </w:rPr>
              <w:t>classe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virtuelle</w:t>
            </w:r>
            <w:proofErr w:type="spellEnd"/>
          </w:p>
        </w:tc>
        <w:tc>
          <w:tcPr>
            <w:tcW w:w="1703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</w:tr>
      <w:tr w:rsidR="00924582" w:rsidTr="00E304AC">
        <w:trPr>
          <w:trHeight w:val="210"/>
        </w:trPr>
        <w:tc>
          <w:tcPr>
            <w:tcW w:w="1706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7C9AC"/>
          </w:tcPr>
          <w:p w:rsidR="00924582" w:rsidRDefault="00924582" w:rsidP="00E304AC">
            <w:pPr>
              <w:pStyle w:val="TableParagraph"/>
              <w:spacing w:line="191" w:lineRule="exact"/>
              <w:ind w:left="104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Simuland</w:t>
            </w:r>
            <w:proofErr w:type="spellEnd"/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line="191" w:lineRule="exact"/>
              <w:ind w:left="105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Framaboard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line="191" w:lineRule="exact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Monster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line="191" w:lineRule="exact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Padlet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</w:tr>
      <w:tr w:rsidR="00924582" w:rsidTr="00E304AC">
        <w:trPr>
          <w:trHeight w:val="210"/>
        </w:trPr>
        <w:tc>
          <w:tcPr>
            <w:tcW w:w="1706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tabs>
                <w:tab w:val="left" w:pos="1381"/>
              </w:tabs>
              <w:spacing w:line="191" w:lineRule="exact"/>
              <w:ind w:left="105"/>
              <w:rPr>
                <w:rFonts w:ascii="Webdings" w:hAnsi="Webdings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Kanboard</w:t>
            </w:r>
            <w:proofErr w:type="spellEnd"/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Webdings" w:hAnsi="Webdings"/>
                <w:color w:val="6FAC46"/>
                <w:sz w:val="18"/>
              </w:rPr>
              <w:t></w:t>
            </w: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line="191" w:lineRule="exact"/>
              <w:ind w:left="108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Netboard</w:t>
            </w:r>
            <w:proofErr w:type="spellEnd"/>
          </w:p>
        </w:tc>
        <w:tc>
          <w:tcPr>
            <w:tcW w:w="1703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</w:tr>
      <w:tr w:rsidR="00924582" w:rsidTr="00E304AC">
        <w:trPr>
          <w:trHeight w:val="445"/>
        </w:trPr>
        <w:tc>
          <w:tcPr>
            <w:tcW w:w="1706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 w:val="restart"/>
            <w:tcBorders>
              <w:top w:val="nil"/>
            </w:tcBorders>
          </w:tcPr>
          <w:p w:rsidR="00924582" w:rsidRDefault="00924582" w:rsidP="00E3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line="214" w:lineRule="exact"/>
              <w:ind w:left="108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Framemo</w:t>
            </w:r>
            <w:proofErr w:type="spellEnd"/>
          </w:p>
          <w:p w:rsidR="00924582" w:rsidRDefault="00924582" w:rsidP="00E304AC">
            <w:pPr>
              <w:pStyle w:val="TableParagraph"/>
              <w:spacing w:before="1" w:line="211" w:lineRule="exact"/>
              <w:ind w:left="108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Framindmap</w:t>
            </w:r>
            <w:proofErr w:type="spellEnd"/>
          </w:p>
        </w:tc>
        <w:tc>
          <w:tcPr>
            <w:tcW w:w="1703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</w:tr>
      <w:tr w:rsidR="00924582" w:rsidTr="00E304AC">
        <w:trPr>
          <w:trHeight w:val="197"/>
        </w:trPr>
        <w:tc>
          <w:tcPr>
            <w:tcW w:w="1706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D9E1F3"/>
          </w:tcPr>
          <w:p w:rsidR="00924582" w:rsidRDefault="00924582" w:rsidP="00E304AC">
            <w:pPr>
              <w:pStyle w:val="TableParagraph"/>
              <w:spacing w:line="177" w:lineRule="exact"/>
              <w:ind w:left="108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Beekast</w:t>
            </w:r>
            <w:proofErr w:type="spellEnd"/>
          </w:p>
        </w:tc>
        <w:tc>
          <w:tcPr>
            <w:tcW w:w="1703" w:type="dxa"/>
            <w:vMerge/>
            <w:tcBorders>
              <w:top w:val="nil"/>
            </w:tcBorders>
          </w:tcPr>
          <w:p w:rsidR="00924582" w:rsidRDefault="00924582" w:rsidP="00E304AC">
            <w:pPr>
              <w:rPr>
                <w:sz w:val="2"/>
                <w:szCs w:val="2"/>
              </w:rPr>
            </w:pPr>
          </w:p>
        </w:tc>
      </w:tr>
    </w:tbl>
    <w:p w:rsidR="00924582" w:rsidRDefault="00924582" w:rsidP="00924582"/>
    <w:p w:rsidR="00924582" w:rsidRDefault="00924582"/>
    <w:sectPr w:rsidR="00924582" w:rsidSect="00360E0A">
      <w:type w:val="continuous"/>
      <w:pgSz w:w="16840" w:h="11910" w:orient="landscape"/>
      <w:pgMar w:top="0" w:right="460" w:bottom="28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B3" w:rsidRDefault="001C5AB3" w:rsidP="00924582">
      <w:r>
        <w:separator/>
      </w:r>
    </w:p>
  </w:endnote>
  <w:endnote w:type="continuationSeparator" w:id="0">
    <w:p w:rsidR="001C5AB3" w:rsidRDefault="001C5AB3" w:rsidP="00924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40" w:rsidRDefault="00571B07">
    <w:pPr>
      <w:pStyle w:val="Corpsdetexte"/>
      <w:spacing w:line="14" w:lineRule="auto"/>
      <w:rPr>
        <w:sz w:val="20"/>
      </w:rPr>
    </w:pPr>
    <w:r w:rsidRPr="00571B07">
      <w:rPr>
        <w:noProof/>
      </w:rPr>
      <w:pict>
        <v:line id="Connecteur droit 3" o:spid="_x0000_s4097" style="position:absolute;z-index:-251658752;visibility:visible;mso-position-horizontal-relative:page;mso-position-vertical-relative:page" from="34.55pt,554pt" to="807.45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" strokecolor="#d9d9d9" strokeweight=".48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B3" w:rsidRDefault="001C5AB3" w:rsidP="00924582">
      <w:r>
        <w:separator/>
      </w:r>
    </w:p>
  </w:footnote>
  <w:footnote w:type="continuationSeparator" w:id="0">
    <w:p w:rsidR="001C5AB3" w:rsidRDefault="001C5AB3" w:rsidP="00924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40" w:rsidRDefault="001C5AB3">
    <w:pPr>
      <w:pStyle w:val="Corpsdetexte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4582"/>
    <w:rsid w:val="001C5AB3"/>
    <w:rsid w:val="00360E0A"/>
    <w:rsid w:val="00571B07"/>
    <w:rsid w:val="006670FC"/>
    <w:rsid w:val="008B081C"/>
    <w:rsid w:val="00904531"/>
    <w:rsid w:val="00924582"/>
    <w:rsid w:val="00DA49F7"/>
    <w:rsid w:val="00DB7936"/>
    <w:rsid w:val="00EA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itre2">
    <w:name w:val="heading 2"/>
    <w:basedOn w:val="Normal"/>
    <w:link w:val="Titre2Car"/>
    <w:uiPriority w:val="9"/>
    <w:unhideWhenUsed/>
    <w:qFormat/>
    <w:rsid w:val="00924582"/>
    <w:pPr>
      <w:spacing w:before="51"/>
      <w:ind w:left="300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24582"/>
    <w:rPr>
      <w:rFonts w:ascii="Calibri" w:eastAsia="Calibri" w:hAnsi="Calibri" w:cs="Calibri"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245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24582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924582"/>
    <w:rPr>
      <w:rFonts w:ascii="Arial" w:eastAsia="Arial" w:hAnsi="Arial" w:cs="Arial"/>
      <w:sz w:val="18"/>
      <w:szCs w:val="18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924582"/>
  </w:style>
  <w:style w:type="paragraph" w:styleId="En-tte">
    <w:name w:val="header"/>
    <w:basedOn w:val="Normal"/>
    <w:link w:val="En-tteCar"/>
    <w:uiPriority w:val="99"/>
    <w:unhideWhenUsed/>
    <w:rsid w:val="009245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4582"/>
    <w:rPr>
      <w:rFonts w:ascii="Arial" w:eastAsia="Arial" w:hAnsi="Arial" w:cs="Arial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9245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582"/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MARTIN</dc:creator>
  <cp:lastModifiedBy>Fred</cp:lastModifiedBy>
  <cp:revision>5</cp:revision>
  <dcterms:created xsi:type="dcterms:W3CDTF">2019-03-29T08:16:00Z</dcterms:created>
  <dcterms:modified xsi:type="dcterms:W3CDTF">2019-04-02T07:52:00Z</dcterms:modified>
</cp:coreProperties>
</file>