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Formulaire de demande de reconnaissance de l'engagement étudiant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en application de l’article D643-15-1 du code de l’éducation</w:t>
      </w:r>
      <w:r>
        <w:rPr>
          <w:rFonts w:cs="Times New Roman" w:ascii="Times New Roman" w:hAnsi="Times New Roman"/>
          <w:b/>
          <w:i/>
          <w:sz w:val="28"/>
          <w:szCs w:val="28"/>
        </w:rPr>
        <w:t>*1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Candidat au brevet de technicien supérieur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Année d’examen 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Spécialité du brevet de technicien supérieur, option le cas échéant 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righ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Intitulé de l’épreuve obligatoire à la suite de laquelle le candidat présente à titre facultatif l’unité « engagement étudiant »</w:t>
      </w:r>
      <w:r>
        <w:rPr>
          <w:rFonts w:cs="Times New Roman" w:ascii="Times New Roman" w:hAnsi="Times New Roman"/>
          <w:i/>
          <w:sz w:val="24"/>
          <w:szCs w:val="24"/>
        </w:rPr>
        <w:t>*2</w:t>
      </w:r>
      <w:r>
        <w:rPr>
          <w:rFonts w:cs="Times New Roman" w:ascii="Times New Roman" w:hAnsi="Times New Roman"/>
          <w:sz w:val="24"/>
          <w:szCs w:val="24"/>
        </w:rPr>
        <w:t xml:space="preserve"> 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Nom et prénom du candidat 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Numéro d’inscrit 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Nature de l’engagement justifiant la demande (bénévolat, activité professionnelle, service civique,…) 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Organisme d’accueil (association, entreprise,…) 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Nom de l’organisme 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Adresse postale 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Personne référente (prénom, nom, fonction, téléphone et adresse e-mail) 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Période de l’engagement : du …/…/… au …/…/…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Durée de l’engagement (précisez le nombre d’heures par semaine ou par mois) 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Description de votre projet dans le cadre de votre engagement 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Intitulé de la mission 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Votre statut/ fonction (votre rôle) 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Quelles sont vos activités/vos tâches 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Quelles sont les compétences que vous pensez avoir développées dans le cadre de votre mission, en lien notamment avec votre formation 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Précisez en quelques lignes le rapport que vous établissez entre les acquis de votre expérience professionnelle ou bénévole et les compétences, connaissances et aptitudes à acquérir dans le cadre de votre formation conduisant au brevet de technicien supérieur 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 soussigné (e)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M./ Mme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atteste sur l’honneur de l’authenticité des éléments rapportés dans ce formulaire.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jc w:val="both"/>
        <w:rPr>
          <w:rFonts w:eastAsia="Calibri"/>
          <w:i/>
          <w:i/>
          <w:lang w:eastAsia="en-US"/>
        </w:rPr>
      </w:pPr>
      <w:r>
        <w:rPr>
          <w:rFonts w:eastAsia="Calibri"/>
          <w:i/>
          <w:lang w:eastAsia="en-US"/>
        </w:rPr>
        <w:t>*1</w:t>
      </w:r>
    </w:p>
    <w:p>
      <w:pPr>
        <w:pStyle w:val="NormalWeb"/>
        <w:jc w:val="both"/>
        <w:rPr>
          <w:rFonts w:eastAsia="Calibri"/>
          <w:i/>
          <w:i/>
          <w:lang w:eastAsia="en-US"/>
        </w:rPr>
      </w:pPr>
      <w:r>
        <w:rPr>
          <w:rFonts w:eastAsia="Calibri"/>
          <w:i/>
          <w:lang w:eastAsia="en-US"/>
        </w:rPr>
        <w:t>D643-15-1 du code de l’éducation :</w:t>
      </w:r>
    </w:p>
    <w:p>
      <w:pPr>
        <w:pStyle w:val="NormalWeb"/>
        <w:jc w:val="both"/>
        <w:rPr>
          <w:i/>
          <w:i/>
        </w:rPr>
      </w:pPr>
      <w:r>
        <w:rPr>
          <w:rFonts w:eastAsia="Calibri"/>
          <w:i/>
          <w:lang w:eastAsia="en-US"/>
        </w:rPr>
        <w:t>« </w:t>
      </w:r>
      <w:r>
        <w:rPr>
          <w:i/>
        </w:rPr>
        <w:t>Les compétences, connaissances et aptitudes que le candidat a acquises dans l’exercice des activités mentionnées à l'article L. 611-9 et qui relèvent de celles prévues par le référentiel d’évaluation de chaque spécialité de brevet de technicien supérieur sont validées à l’examen, à la demande du candidat.</w:t>
      </w:r>
    </w:p>
    <w:p>
      <w:pPr>
        <w:pStyle w:val="NormalWeb"/>
        <w:jc w:val="both"/>
        <w:rPr>
          <w:i/>
          <w:i/>
        </w:rPr>
      </w:pPr>
      <w:r>
        <w:rPr>
          <w:i/>
        </w:rPr>
      </w:r>
    </w:p>
    <w:p>
      <w:pPr>
        <w:pStyle w:val="NormalWeb"/>
        <w:jc w:val="both"/>
        <w:rPr>
          <w:i/>
          <w:i/>
        </w:rPr>
      </w:pPr>
      <w:r>
        <w:rPr>
          <w:i/>
        </w:rPr>
        <w:t>La demande de validation est formulée par le candidat au plus tard à la date limite d’inscription à l’examen.</w:t>
      </w:r>
    </w:p>
    <w:p>
      <w:pPr>
        <w:pStyle w:val="NormalWeb"/>
        <w:jc w:val="both"/>
        <w:rPr>
          <w:i/>
          <w:i/>
        </w:rPr>
      </w:pPr>
      <w:r>
        <w:rPr>
          <w:i/>
        </w:rPr>
      </w:r>
    </w:p>
    <w:p>
      <w:pPr>
        <w:pStyle w:val="NormalWeb"/>
        <w:jc w:val="both"/>
        <w:rPr>
          <w:i/>
          <w:i/>
        </w:rPr>
      </w:pPr>
      <w:r>
        <w:rPr>
          <w:i/>
        </w:rPr>
        <w:t>La validation prend la forme d’une unité que le candidat présente à titre facultatif à la suite de l’épreuve obligatoire mentionnée par le référentiel d’évaluation de chaque spécialité du diplôme.</w:t>
      </w:r>
    </w:p>
    <w:p>
      <w:pPr>
        <w:pStyle w:val="NormalWeb"/>
        <w:jc w:val="both"/>
        <w:rPr>
          <w:i/>
          <w:i/>
        </w:rPr>
      </w:pPr>
      <w:r>
        <w:rPr>
          <w:i/>
        </w:rPr>
      </w:r>
    </w:p>
    <w:p>
      <w:pPr>
        <w:pStyle w:val="NormalWeb"/>
        <w:jc w:val="both"/>
        <w:rPr>
          <w:i/>
          <w:i/>
        </w:rPr>
      </w:pPr>
      <w:r>
        <w:rPr>
          <w:i/>
        </w:rPr>
        <w:t>Les mêmes activités ne peuvent donner lieu qu'à une seule validation des compétences, connaissances et aptitudes acquises. 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284" w:right="284" w:hanging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</w:t>
      </w:r>
      <w:r>
        <w:rPr>
          <w:rFonts w:cs="Times New Roman" w:ascii="Times New Roman" w:hAnsi="Times New Roman"/>
          <w:i/>
          <w:sz w:val="24"/>
          <w:szCs w:val="24"/>
        </w:rPr>
        <w:t>2</w:t>
      </w:r>
    </w:p>
    <w:p>
      <w:pPr>
        <w:pStyle w:val="Normal"/>
        <w:spacing w:before="0" w:after="0"/>
        <w:ind w:left="284" w:right="284" w:hanging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Conformément à l’arrêté du xx septembre 2020 portant définition de l’unité facultative « engagement étudiant » du brevet de technicien supérieur prévue à l’article D643-15-1 du code de l’éducation</w:t>
      </w:r>
    </w:p>
    <w:p>
      <w:pPr>
        <w:pStyle w:val="Normal"/>
        <w:spacing w:before="0" w:after="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b0b04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6b0b04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6b0b04"/>
    <w:rPr>
      <w:b/>
      <w:bCs/>
      <w:sz w:val="20"/>
      <w:szCs w:val="20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6b0b04"/>
    <w:rPr>
      <w:rFonts w:ascii="Segoe UI" w:hAnsi="Segoe UI" w:cs="Segoe UI"/>
      <w:sz w:val="18"/>
      <w:szCs w:val="18"/>
    </w:rPr>
  </w:style>
  <w:style w:type="character" w:styleId="NotedebasdepageCar" w:customStyle="1">
    <w:name w:val="Note de bas de page Car"/>
    <w:basedOn w:val="DefaultParagraphFont"/>
    <w:link w:val="Notedebasdepage"/>
    <w:uiPriority w:val="99"/>
    <w:semiHidden/>
    <w:qFormat/>
    <w:rsid w:val="00b72960"/>
    <w:rPr>
      <w:sz w:val="20"/>
      <w:szCs w:val="20"/>
    </w:rPr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b72960"/>
    <w:rPr>
      <w:vertAlign w:val="superscript"/>
    </w:rPr>
  </w:style>
  <w:style w:type="character" w:styleId="NotedefinCar" w:customStyle="1">
    <w:name w:val="Note de fin Car"/>
    <w:basedOn w:val="DefaultParagraphFont"/>
    <w:link w:val="Notedefin"/>
    <w:uiPriority w:val="99"/>
    <w:semiHidden/>
    <w:qFormat/>
    <w:rsid w:val="00b72960"/>
    <w:rPr>
      <w:sz w:val="20"/>
      <w:szCs w:val="20"/>
    </w:rPr>
  </w:style>
  <w:style w:type="character" w:styleId="Ancredenotedefin">
    <w:name w:val="Ancre de note de fin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b72960"/>
    <w:rPr>
      <w:vertAlign w:val="superscript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415060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6b0b0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6b0b04"/>
    <w:pPr/>
    <w:rPr>
      <w:b/>
      <w:bCs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6b0b0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72960"/>
    <w:pPr>
      <w:spacing w:lineRule="auto" w:line="240" w:before="0" w:after="0"/>
    </w:pPr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72960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EBB31-4D19-4BC4-9595-0EE8868D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LibreOffice/6.2.4.2$Windows_X86_64 LibreOffice_project/2412653d852ce75f65fbfa83fb7e7b669a126d64</Application>
  <Pages>4</Pages>
  <Words>378</Words>
  <Characters>2101</Characters>
  <CharactersWithSpaces>2447</CharactersWithSpaces>
  <Paragraphs>32</Paragraphs>
  <Company>Ministere de l'Education Nationale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2020-11-10T10:50:00Z</dcterms:created>
  <dc:creator>A1-2 RG</dc:creator>
  <dc:description/>
  <dc:language>fr-FR</dc:language>
  <cp:lastModifiedBy>Utilisateur Windows</cp:lastModifiedBy>
  <dcterms:modified xsi:type="dcterms:W3CDTF">2020-11-10T10:50:00Z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Ministere de l'Education Nationale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